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6176973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3E07EF">
        <w:rPr>
          <w:rFonts w:ascii="Century Gothic" w:hAnsi="Century Gothic"/>
          <w:b/>
          <w:sz w:val="24"/>
          <w:szCs w:val="24"/>
        </w:rPr>
        <w:t>Décima</w:t>
      </w:r>
      <w:r w:rsidR="00FA2152">
        <w:rPr>
          <w:rFonts w:ascii="Century Gothic" w:hAnsi="Century Gothic"/>
          <w:b/>
          <w:sz w:val="24"/>
          <w:szCs w:val="24"/>
        </w:rPr>
        <w:t xml:space="preserve"> Primera</w:t>
      </w:r>
      <w:r w:rsidRPr="00AE08D6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3F4F4B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3F4F4B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FA2152">
        <w:rPr>
          <w:rFonts w:ascii="Century Gothic" w:hAnsi="Century Gothic"/>
          <w:b/>
          <w:sz w:val="24"/>
          <w:szCs w:val="24"/>
        </w:rPr>
        <w:t>13:00 trece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3E07EF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FA2152">
        <w:rPr>
          <w:rFonts w:ascii="Century Gothic" w:hAnsi="Century Gothic"/>
          <w:b/>
          <w:sz w:val="24"/>
          <w:szCs w:val="24"/>
        </w:rPr>
        <w:t>26 veintiséis</w:t>
      </w:r>
      <w:r w:rsidR="0088181F" w:rsidRPr="00AE08D6">
        <w:rPr>
          <w:rFonts w:ascii="Century Gothic" w:hAnsi="Century Gothic"/>
          <w:b/>
          <w:sz w:val="24"/>
          <w:szCs w:val="24"/>
        </w:rPr>
        <w:t xml:space="preserve"> de marzo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577F8" w:rsidRPr="00B577F8" w:rsidRDefault="00B577F8" w:rsidP="00B577F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577F8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577F8" w:rsidRPr="00B577F8" w:rsidRDefault="00B577F8" w:rsidP="00B577F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577F8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577F8" w:rsidRPr="00B577F8" w:rsidRDefault="00B577F8" w:rsidP="00B577F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577F8">
        <w:rPr>
          <w:rFonts w:ascii="Century Gothic" w:hAnsi="Century Gothic"/>
          <w:b w:val="0"/>
          <w:sz w:val="24"/>
          <w:szCs w:val="24"/>
        </w:rPr>
        <w:t xml:space="preserve">Recepción de los oficios números 2133/2018, 2536/2018 y 2473/2018  que remiten los secretarios de Acuerdos del Primero y Sexto Tribunal Colegiado, relativos a los Amparos Directos números 135/2017, 93/2017 y 366/2017 respectivamente, presentados ante la oficialía de partes de este Órgano  Jurisdiccional los días 6, 26  y 23 de marzo del año en curso. </w:t>
      </w:r>
    </w:p>
    <w:p w:rsidR="00B577F8" w:rsidRPr="00B577F8" w:rsidRDefault="00B577F8" w:rsidP="00B577F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577F8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1587/2016,  Recurso de Apelación derivado del Juicio Administrativo 1565/2016 del índice de la Quinta Sala Unitaria del Tribunal de Justicia Administrativa del Estado, en cumplimiento a la Ejecutoria de Amparo Directo número 135/2017, del Sexto Tribunal Colegiado en Materia Administrativa del Tercer Circuito. </w:t>
      </w:r>
    </w:p>
    <w:p w:rsidR="00B577F8" w:rsidRPr="00B577F8" w:rsidRDefault="00B577F8" w:rsidP="00B577F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577F8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914/2016, Recurso de Apelación derivado del Juicio Administrativo 1349/2015 del índice de la Cuarta Sala Unitaria del Tribunal de Justicia Administrativa del Estado, en cumplimiento a la Ejecutoria de Amparo Directo número 93/2017, del Primer Tribunal Colegiado en Materia Administrativa del Tercer Circuito. </w:t>
      </w:r>
    </w:p>
    <w:p w:rsidR="00360A2E" w:rsidRPr="00B577F8" w:rsidRDefault="00B577F8" w:rsidP="00B577F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577F8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895/2016, Recurso de Reclamación derivado del Juicio Administrativo 1769/2015 del índice de la Cuarta Sala Unitaria del Tribunal de Justicia Administrativa del Estado, en cumplimiento a la Ejecutoria de Amparo Directo número 366/2017, del Primer Tribunal Colegiado en Materia Administrativa del Tercer Circuito</w:t>
      </w:r>
      <w:r w:rsidR="00360A2E" w:rsidRPr="00B577F8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B577F8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23</w:t>
      </w:r>
      <w:r w:rsidR="00D203D4" w:rsidRPr="00AE08D6">
        <w:rPr>
          <w:rFonts w:ascii="Century Gothic" w:hAnsi="Century Gothic"/>
          <w:b/>
          <w:sz w:val="24"/>
          <w:szCs w:val="24"/>
        </w:rPr>
        <w:t xml:space="preserve"> DE MARZO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4B3E" w:rsidRPr="00AE08D6" w:rsidRDefault="00C04B3E" w:rsidP="00C04B3E">
      <w:pPr>
        <w:spacing w:after="0"/>
        <w:rPr>
          <w:rFonts w:ascii="Times New Roman" w:hAnsi="Times New Roman"/>
          <w:sz w:val="24"/>
          <w:szCs w:val="24"/>
        </w:rPr>
      </w:pPr>
    </w:p>
    <w:p w:rsidR="002448A5" w:rsidRPr="00AE08D6" w:rsidRDefault="002448A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76176973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76C55"/>
    <w:rsid w:val="001172FB"/>
    <w:rsid w:val="00152F20"/>
    <w:rsid w:val="00173373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60A2E"/>
    <w:rsid w:val="003622D5"/>
    <w:rsid w:val="00365EB5"/>
    <w:rsid w:val="003C04C0"/>
    <w:rsid w:val="003E07EF"/>
    <w:rsid w:val="003F4F4B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F5003"/>
    <w:rsid w:val="0080049F"/>
    <w:rsid w:val="008212B2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AE08D6"/>
    <w:rsid w:val="00B0037A"/>
    <w:rsid w:val="00B25977"/>
    <w:rsid w:val="00B331EA"/>
    <w:rsid w:val="00B53764"/>
    <w:rsid w:val="00B577F8"/>
    <w:rsid w:val="00BB6ADC"/>
    <w:rsid w:val="00BD725A"/>
    <w:rsid w:val="00BE1BEF"/>
    <w:rsid w:val="00C04B3E"/>
    <w:rsid w:val="00C5626F"/>
    <w:rsid w:val="00C86A80"/>
    <w:rsid w:val="00C97A46"/>
    <w:rsid w:val="00CE1DD5"/>
    <w:rsid w:val="00D00CF2"/>
    <w:rsid w:val="00D203D4"/>
    <w:rsid w:val="00D43433"/>
    <w:rsid w:val="00D47A22"/>
    <w:rsid w:val="00D535DB"/>
    <w:rsid w:val="00D642A4"/>
    <w:rsid w:val="00D86B5E"/>
    <w:rsid w:val="00DC0974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B7E1-C4A0-49DC-B8BA-47F5CD30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2143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2018-06-19T16:44:00Z</dcterms:created>
  <dcterms:modified xsi:type="dcterms:W3CDTF">2018-08-03T19:54:00Z</dcterms:modified>
</cp:coreProperties>
</file>